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1B" w:rsidRDefault="00515F59" w:rsidP="00515F59">
      <w:pPr>
        <w:jc w:val="center"/>
        <w:rPr>
          <w:rFonts w:asciiTheme="majorHAnsi" w:hAnsiTheme="majorHAnsi"/>
          <w:sz w:val="30"/>
          <w:szCs w:val="30"/>
        </w:rPr>
      </w:pPr>
      <w:r w:rsidRPr="00515F59">
        <w:rPr>
          <w:rFonts w:asciiTheme="majorHAnsi" w:hAnsiTheme="majorHAnsi"/>
          <w:sz w:val="30"/>
          <w:szCs w:val="30"/>
        </w:rPr>
        <w:t>Indicadores</w:t>
      </w:r>
    </w:p>
    <w:p w:rsidR="00515F59" w:rsidRPr="00574A3F" w:rsidRDefault="00BE3C4D" w:rsidP="00BE3C4D">
      <w:pPr>
        <w:rPr>
          <w:rFonts w:asciiTheme="majorHAnsi" w:hAnsiTheme="majorHAnsi"/>
          <w:b/>
          <w:sz w:val="24"/>
          <w:szCs w:val="24"/>
        </w:rPr>
      </w:pPr>
      <w:r w:rsidRPr="00574A3F">
        <w:rPr>
          <w:rFonts w:asciiTheme="majorHAnsi" w:hAnsiTheme="majorHAnsi"/>
          <w:b/>
          <w:sz w:val="24"/>
          <w:szCs w:val="24"/>
        </w:rPr>
        <w:t>4.2.9 Mercados Públicos</w:t>
      </w:r>
    </w:p>
    <w:p w:rsidR="00BE3C4D" w:rsidRDefault="00BE3C4D" w:rsidP="00BE3C4D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A2.9.1 Marco Normativo</w:t>
      </w:r>
    </w:p>
    <w:p w:rsidR="00BE3C4D" w:rsidRDefault="00BE3C4D" w:rsidP="00BE3C4D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A2.9.2 Instancia Responsable de Servicio de Mercados</w:t>
      </w:r>
    </w:p>
    <w:p w:rsidR="00BE3C4D" w:rsidRDefault="00BE3C4D" w:rsidP="00BE3C4D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A2.9.3Diagnostico de Mercados Públicos</w:t>
      </w:r>
    </w:p>
    <w:p w:rsidR="00BE3C4D" w:rsidRDefault="00BE3C4D" w:rsidP="00BE3C4D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A2.9.4 Programa de Mercados Públicos</w:t>
      </w:r>
    </w:p>
    <w:p w:rsidR="00BE3C4D" w:rsidRDefault="00BE3C4D" w:rsidP="00BE3C4D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A2.9.5 Cobertura en el servicio de Mercados Públicos percapita</w:t>
      </w:r>
    </w:p>
    <w:p w:rsidR="00574A3F" w:rsidRDefault="00574A3F" w:rsidP="00574A3F">
      <w:pPr>
        <w:rPr>
          <w:rFonts w:asciiTheme="majorHAnsi" w:hAnsiTheme="majorHAnsi"/>
          <w:b/>
          <w:sz w:val="24"/>
          <w:szCs w:val="24"/>
        </w:rPr>
      </w:pPr>
      <w:r w:rsidRPr="00574A3F">
        <w:rPr>
          <w:rFonts w:asciiTheme="majorHAnsi" w:hAnsiTheme="majorHAnsi"/>
          <w:b/>
          <w:sz w:val="24"/>
          <w:szCs w:val="24"/>
        </w:rPr>
        <w:t>A.3.4 Transito</w:t>
      </w:r>
    </w:p>
    <w:p w:rsidR="00574A3F" w:rsidRDefault="00574A3F" w:rsidP="00574A3F">
      <w:pPr>
        <w:ind w:firstLine="708"/>
        <w:rPr>
          <w:rFonts w:asciiTheme="majorHAnsi" w:hAnsiTheme="majorHAnsi"/>
          <w:sz w:val="24"/>
          <w:szCs w:val="24"/>
        </w:rPr>
      </w:pPr>
      <w:r w:rsidRPr="00574A3F">
        <w:rPr>
          <w:rFonts w:asciiTheme="majorHAnsi" w:hAnsiTheme="majorHAnsi"/>
          <w:sz w:val="24"/>
          <w:szCs w:val="24"/>
        </w:rPr>
        <w:t>A.3.4.1</w:t>
      </w:r>
      <w:r>
        <w:rPr>
          <w:rFonts w:asciiTheme="majorHAnsi" w:hAnsiTheme="majorHAnsi"/>
          <w:sz w:val="24"/>
          <w:szCs w:val="24"/>
        </w:rPr>
        <w:t xml:space="preserve">  Marco Normativo de Transito</w:t>
      </w:r>
    </w:p>
    <w:p w:rsidR="00574A3F" w:rsidRDefault="00574A3F" w:rsidP="00574A3F">
      <w:pPr>
        <w:ind w:firstLine="708"/>
        <w:rPr>
          <w:rFonts w:asciiTheme="majorHAnsi" w:hAnsiTheme="majorHAnsi"/>
          <w:sz w:val="24"/>
          <w:szCs w:val="24"/>
        </w:rPr>
      </w:pPr>
      <w:r w:rsidRPr="00574A3F">
        <w:rPr>
          <w:rFonts w:asciiTheme="majorHAnsi" w:hAnsiTheme="majorHAnsi"/>
          <w:sz w:val="24"/>
          <w:szCs w:val="24"/>
        </w:rPr>
        <w:t>A.3.4</w:t>
      </w:r>
      <w:r>
        <w:rPr>
          <w:rFonts w:asciiTheme="majorHAnsi" w:hAnsiTheme="majorHAnsi"/>
          <w:sz w:val="24"/>
          <w:szCs w:val="24"/>
        </w:rPr>
        <w:t xml:space="preserve">.2 I Instancia Responsable de la </w:t>
      </w:r>
      <w:r w:rsidR="00CF3ECB">
        <w:rPr>
          <w:rFonts w:asciiTheme="majorHAnsi" w:hAnsiTheme="majorHAnsi"/>
          <w:sz w:val="24"/>
          <w:szCs w:val="24"/>
        </w:rPr>
        <w:t>función</w:t>
      </w:r>
      <w:r>
        <w:rPr>
          <w:rFonts w:asciiTheme="majorHAnsi" w:hAnsiTheme="majorHAnsi"/>
          <w:sz w:val="24"/>
          <w:szCs w:val="24"/>
        </w:rPr>
        <w:t xml:space="preserve"> de transito</w:t>
      </w:r>
    </w:p>
    <w:p w:rsidR="00574A3F" w:rsidRDefault="00574A3F" w:rsidP="00574A3F">
      <w:pPr>
        <w:ind w:firstLine="708"/>
        <w:rPr>
          <w:rFonts w:asciiTheme="majorHAnsi" w:hAnsiTheme="majorHAnsi"/>
          <w:sz w:val="24"/>
          <w:szCs w:val="24"/>
        </w:rPr>
      </w:pPr>
      <w:r w:rsidRPr="00574A3F">
        <w:rPr>
          <w:rFonts w:asciiTheme="majorHAnsi" w:hAnsiTheme="majorHAnsi"/>
          <w:sz w:val="24"/>
          <w:szCs w:val="24"/>
        </w:rPr>
        <w:t>A.3.4</w:t>
      </w:r>
      <w:r>
        <w:rPr>
          <w:rFonts w:asciiTheme="majorHAnsi" w:hAnsiTheme="majorHAnsi"/>
          <w:sz w:val="24"/>
          <w:szCs w:val="24"/>
        </w:rPr>
        <w:t>.3 Diagnostico de Transito</w:t>
      </w:r>
    </w:p>
    <w:p w:rsidR="00574A3F" w:rsidRDefault="00574A3F" w:rsidP="00574A3F">
      <w:pPr>
        <w:ind w:firstLine="708"/>
        <w:rPr>
          <w:rFonts w:asciiTheme="majorHAnsi" w:hAnsiTheme="majorHAnsi"/>
          <w:sz w:val="24"/>
          <w:szCs w:val="24"/>
        </w:rPr>
      </w:pPr>
      <w:r w:rsidRPr="00574A3F">
        <w:rPr>
          <w:rFonts w:asciiTheme="majorHAnsi" w:hAnsiTheme="majorHAnsi"/>
          <w:sz w:val="24"/>
          <w:szCs w:val="24"/>
        </w:rPr>
        <w:t>A.3.4</w:t>
      </w:r>
      <w:r>
        <w:rPr>
          <w:rFonts w:asciiTheme="majorHAnsi" w:hAnsiTheme="majorHAnsi"/>
          <w:sz w:val="24"/>
          <w:szCs w:val="24"/>
        </w:rPr>
        <w:t>.4 Programa de Operación y Admon de transito Mpal.</w:t>
      </w:r>
    </w:p>
    <w:p w:rsidR="00166F39" w:rsidRDefault="00574A3F" w:rsidP="00155071">
      <w:pPr>
        <w:ind w:firstLine="708"/>
        <w:rPr>
          <w:rFonts w:asciiTheme="majorHAnsi" w:hAnsiTheme="majorHAnsi"/>
          <w:sz w:val="24"/>
          <w:szCs w:val="24"/>
        </w:rPr>
      </w:pPr>
      <w:r w:rsidRPr="00574A3F">
        <w:rPr>
          <w:rFonts w:asciiTheme="majorHAnsi" w:hAnsiTheme="majorHAnsi"/>
          <w:sz w:val="24"/>
          <w:szCs w:val="24"/>
        </w:rPr>
        <w:t>A.3.4</w:t>
      </w:r>
      <w:r>
        <w:rPr>
          <w:rFonts w:asciiTheme="majorHAnsi" w:hAnsiTheme="majorHAnsi"/>
          <w:sz w:val="24"/>
          <w:szCs w:val="24"/>
        </w:rPr>
        <w:t>.5</w:t>
      </w:r>
      <w:r w:rsidR="00166F39">
        <w:rPr>
          <w:rFonts w:asciiTheme="majorHAnsi" w:hAnsiTheme="majorHAnsi"/>
          <w:sz w:val="24"/>
          <w:szCs w:val="24"/>
        </w:rPr>
        <w:t xml:space="preserve"> Tasa de abatimiento del índice de siniestralidad de transito</w:t>
      </w:r>
    </w:p>
    <w:p w:rsidR="00155071" w:rsidRPr="00155071" w:rsidRDefault="00155071" w:rsidP="00155071">
      <w:pPr>
        <w:rPr>
          <w:rFonts w:asciiTheme="majorHAnsi" w:hAnsiTheme="majorHAnsi"/>
          <w:b/>
          <w:sz w:val="24"/>
          <w:szCs w:val="24"/>
        </w:rPr>
      </w:pPr>
      <w:r w:rsidRPr="00155071">
        <w:rPr>
          <w:rFonts w:asciiTheme="majorHAnsi" w:hAnsiTheme="majorHAnsi"/>
          <w:b/>
          <w:sz w:val="24"/>
          <w:szCs w:val="24"/>
        </w:rPr>
        <w:t>B.1.2 Transporte Público</w:t>
      </w:r>
    </w:p>
    <w:p w:rsidR="00155071" w:rsidRDefault="00155071" w:rsidP="001550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B.1.2.1 Marco Normativo en Materia de Transporte Público</w:t>
      </w:r>
    </w:p>
    <w:p w:rsidR="00155071" w:rsidRDefault="00155071" w:rsidP="00155071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B.1.2.2 Diagnostico en Materia de Transporte Publico</w:t>
      </w:r>
    </w:p>
    <w:p w:rsidR="00155071" w:rsidRDefault="00155071" w:rsidP="00155071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B.1.2.3 Programa de Mejora de Transporte Público</w:t>
      </w:r>
    </w:p>
    <w:p w:rsidR="00155071" w:rsidRDefault="00155071" w:rsidP="00155071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B.1.2.4 Coordinación para mejorar el transporte publico</w:t>
      </w:r>
    </w:p>
    <w:p w:rsidR="00155071" w:rsidRDefault="00155071" w:rsidP="00155071">
      <w:pPr>
        <w:rPr>
          <w:rFonts w:asciiTheme="majorHAnsi" w:hAnsiTheme="majorHAnsi"/>
          <w:sz w:val="24"/>
          <w:szCs w:val="24"/>
        </w:rPr>
      </w:pPr>
    </w:p>
    <w:p w:rsidR="00155071" w:rsidRPr="00574A3F" w:rsidRDefault="00155071" w:rsidP="00155071">
      <w:pPr>
        <w:rPr>
          <w:rFonts w:asciiTheme="majorHAnsi" w:hAnsiTheme="majorHAnsi"/>
          <w:sz w:val="24"/>
          <w:szCs w:val="24"/>
        </w:rPr>
      </w:pPr>
    </w:p>
    <w:sectPr w:rsidR="00155071" w:rsidRPr="00574A3F" w:rsidSect="0037091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15A" w:rsidRDefault="0035615A" w:rsidP="00515F59">
      <w:pPr>
        <w:spacing w:after="0" w:line="240" w:lineRule="auto"/>
      </w:pPr>
      <w:r>
        <w:separator/>
      </w:r>
    </w:p>
  </w:endnote>
  <w:endnote w:type="continuationSeparator" w:id="1">
    <w:p w:rsidR="0035615A" w:rsidRDefault="0035615A" w:rsidP="0051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15A" w:rsidRDefault="0035615A" w:rsidP="00515F59">
      <w:pPr>
        <w:spacing w:after="0" w:line="240" w:lineRule="auto"/>
      </w:pPr>
      <w:r>
        <w:separator/>
      </w:r>
    </w:p>
  </w:footnote>
  <w:footnote w:type="continuationSeparator" w:id="1">
    <w:p w:rsidR="0035615A" w:rsidRDefault="0035615A" w:rsidP="0051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59" w:rsidRDefault="00515F59" w:rsidP="00515F59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noProof/>
        <w:sz w:val="24"/>
        <w:szCs w:val="24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-965835</wp:posOffset>
          </wp:positionH>
          <wp:positionV relativeFrom="paragraph">
            <wp:posOffset>-373380</wp:posOffset>
          </wp:positionV>
          <wp:extent cx="638175" cy="742950"/>
          <wp:effectExtent l="19050" t="0" r="9525" b="0"/>
          <wp:wrapSquare wrapText="bothSides"/>
          <wp:docPr id="2" name="Imagen 2" descr="ESC_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DotumChe" w:eastAsia="DotumChe" w:hAnsi="DotumChe" w:cs="Andalus"/>
        <w:sz w:val="24"/>
        <w:szCs w:val="24"/>
      </w:rPr>
      <w:t>Departamento de Secretaria General y Sindicatura</w:t>
    </w:r>
  </w:p>
  <w:p w:rsidR="00515F59" w:rsidRDefault="00515F5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F59"/>
    <w:rsid w:val="00155071"/>
    <w:rsid w:val="00166F39"/>
    <w:rsid w:val="0035615A"/>
    <w:rsid w:val="0037091B"/>
    <w:rsid w:val="00443D41"/>
    <w:rsid w:val="00515F59"/>
    <w:rsid w:val="00574A3F"/>
    <w:rsid w:val="00BE3C4D"/>
    <w:rsid w:val="00CF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15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15F59"/>
  </w:style>
  <w:style w:type="paragraph" w:styleId="Piedepgina">
    <w:name w:val="footer"/>
    <w:basedOn w:val="Normal"/>
    <w:link w:val="PiedepginaCar"/>
    <w:uiPriority w:val="99"/>
    <w:semiHidden/>
    <w:unhideWhenUsed/>
    <w:rsid w:val="00515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15F59"/>
  </w:style>
  <w:style w:type="paragraph" w:styleId="Subttulo">
    <w:name w:val="Subtitle"/>
    <w:basedOn w:val="Normal"/>
    <w:link w:val="SubttuloCar"/>
    <w:qFormat/>
    <w:rsid w:val="00515F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15F59"/>
    <w:rPr>
      <w:rFonts w:ascii="Times New Roman" w:eastAsia="Times New Roman" w:hAnsi="Times New Roman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2017-08-21T18:49:00Z</cp:lastPrinted>
  <dcterms:created xsi:type="dcterms:W3CDTF">2017-08-21T18:31:00Z</dcterms:created>
  <dcterms:modified xsi:type="dcterms:W3CDTF">2017-08-21T18:49:00Z</dcterms:modified>
</cp:coreProperties>
</file>